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Stream Channel Integrity</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Background </w:t>
      </w:r>
    </w:p>
    <w:p w:rsidR="00000000" w:rsidDel="00000000" w:rsidP="00000000" w:rsidRDefault="00000000" w:rsidRPr="00000000" w14:paraId="00000005">
      <w:pPr>
        <w:ind w:left="-20" w:right="-20" w:firstLine="0"/>
        <w:rPr>
          <w:rFonts w:ascii="Arial" w:cs="Arial" w:eastAsia="Arial" w:hAnsi="Arial"/>
        </w:rPr>
      </w:pPr>
      <w:r w:rsidDel="00000000" w:rsidR="00000000" w:rsidRPr="00000000">
        <w:rPr>
          <w:rtl w:val="0"/>
        </w:rPr>
      </w:r>
    </w:p>
    <w:p w:rsidR="00000000" w:rsidDel="00000000" w:rsidP="00000000" w:rsidRDefault="00000000" w:rsidRPr="00000000" w14:paraId="00000006">
      <w:pPr>
        <w:ind w:left="-20" w:right="-20" w:firstLine="0"/>
        <w:rPr>
          <w:rFonts w:ascii="Arial" w:cs="Arial" w:eastAsia="Arial" w:hAnsi="Arial"/>
        </w:rPr>
      </w:pPr>
      <w:r w:rsidDel="00000000" w:rsidR="00000000" w:rsidRPr="00000000">
        <w:rPr>
          <w:rFonts w:ascii="Arial" w:cs="Arial" w:eastAsia="Arial" w:hAnsi="Arial"/>
          <w:rtl w:val="0"/>
        </w:rPr>
        <w:t xml:space="preserve">Stream channel integrity is the ability of the stream to maintain its natural form and function. Maintaining s</w:t>
      </w:r>
      <w:r w:rsidDel="00000000" w:rsidR="00000000" w:rsidRPr="00000000">
        <w:rPr>
          <w:rFonts w:ascii="Arial" w:cs="Arial" w:eastAsia="Arial" w:hAnsi="Arial"/>
          <w:rtl w:val="0"/>
        </w:rPr>
        <w:t xml:space="preserve">tream channel integrity means allowing natural river processes to operate without causing unnatural or excessive erosion or deposition of sediment.</w:t>
      </w:r>
    </w:p>
    <w:p w:rsidR="00000000" w:rsidDel="00000000" w:rsidP="00000000" w:rsidRDefault="00000000" w:rsidRPr="00000000" w14:paraId="00000007">
      <w:pPr>
        <w:ind w:left="-20" w:right="-2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20" w:right="-20" w:firstLine="0"/>
        <w:rPr>
          <w:rFonts w:ascii="Arial" w:cs="Arial" w:eastAsia="Arial" w:hAnsi="Arial"/>
          <w:color w:val="000000"/>
        </w:rPr>
      </w:pPr>
      <w:r w:rsidDel="00000000" w:rsidR="00000000" w:rsidRPr="00000000">
        <w:rPr>
          <w:rFonts w:ascii="Arial" w:cs="Arial" w:eastAsia="Arial" w:hAnsi="Arial"/>
          <w:rtl w:val="0"/>
        </w:rPr>
        <w:t xml:space="preserve">An i</w:t>
      </w:r>
      <w:r w:rsidDel="00000000" w:rsidR="00000000" w:rsidRPr="00000000">
        <w:rPr>
          <w:rFonts w:ascii="Arial" w:cs="Arial" w:eastAsia="Arial" w:hAnsi="Arial"/>
          <w:rtl w:val="0"/>
        </w:rPr>
        <w:t xml:space="preserve">ncrease in impervious (water-resistant) surfaces close to the rivers has led to increased runoff; this increase significantly contributes to the likelihood of culverts failing</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Increased runoff leads to excessive erosion which can deepen a stream and separate it from its floodplain. High w</w:t>
      </w:r>
      <w:r w:rsidDel="00000000" w:rsidR="00000000" w:rsidRPr="00000000">
        <w:rPr>
          <w:rFonts w:ascii="Arial" w:cs="Arial" w:eastAsia="Arial" w:hAnsi="Arial"/>
          <w:rtl w:val="0"/>
        </w:rPr>
        <w:t xml:space="preserve">ater</w:t>
      </w:r>
      <w:r w:rsidDel="00000000" w:rsidR="00000000" w:rsidRPr="00000000">
        <w:rPr>
          <w:rFonts w:ascii="Arial" w:cs="Arial" w:eastAsia="Arial" w:hAnsi="Arial"/>
          <w:color w:val="000000"/>
          <w:rtl w:val="0"/>
        </w:rPr>
        <w:t xml:space="preserve"> flows covering the floodplain are necessary to support </w:t>
      </w:r>
      <w:sdt>
        <w:sdtPr>
          <w:tag w:val="goog_rdk_0"/>
        </w:sdtPr>
        <w:sdtContent>
          <w:commentRangeStart w:id="0"/>
        </w:sdtContent>
      </w:sdt>
      <w:r w:rsidDel="00000000" w:rsidR="00000000" w:rsidRPr="00000000">
        <w:rPr>
          <w:rFonts w:ascii="Arial" w:cs="Arial" w:eastAsia="Arial" w:hAnsi="Arial"/>
          <w:color w:val="000000"/>
          <w:rtl w:val="0"/>
        </w:rPr>
        <w:t xml:space="preserve">ecologically vital riparian specie</w:t>
      </w:r>
      <w:commentRangeEnd w:id="0"/>
      <w:r w:rsidDel="00000000" w:rsidR="00000000" w:rsidRPr="00000000">
        <w:commentReference w:id="0"/>
      </w:r>
      <w:r w:rsidDel="00000000" w:rsidR="00000000" w:rsidRPr="00000000">
        <w:rPr>
          <w:rFonts w:ascii="Arial" w:cs="Arial" w:eastAsia="Arial" w:hAnsi="Arial"/>
          <w:color w:val="000000"/>
          <w:rtl w:val="0"/>
        </w:rPr>
        <w:t xml:space="preserve">s. Excessive erosion removes river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sediment by depositing </w:t>
      </w:r>
      <w:r w:rsidDel="00000000" w:rsidR="00000000" w:rsidRPr="00000000">
        <w:rPr>
          <w:rFonts w:ascii="Arial" w:cs="Arial" w:eastAsia="Arial" w:hAnsi="Arial"/>
          <w:rtl w:val="0"/>
        </w:rPr>
        <w:t xml:space="preserve">it in</w:t>
      </w:r>
      <w:r w:rsidDel="00000000" w:rsidR="00000000" w:rsidRPr="00000000">
        <w:rPr>
          <w:rFonts w:ascii="Arial" w:cs="Arial" w:eastAsia="Arial" w:hAnsi="Arial"/>
          <w:color w:val="000000"/>
          <w:rtl w:val="0"/>
        </w:rPr>
        <w:t xml:space="preserve"> higher volumes in lo</w:t>
      </w:r>
      <w:r w:rsidDel="00000000" w:rsidR="00000000" w:rsidRPr="00000000">
        <w:rPr>
          <w:rFonts w:ascii="Arial" w:cs="Arial" w:eastAsia="Arial" w:hAnsi="Arial"/>
          <w:rtl w:val="0"/>
        </w:rPr>
        <w:t xml:space="preserve">wer velocity sections further downstream.</w:t>
      </w:r>
      <w:r w:rsidDel="00000000" w:rsidR="00000000" w:rsidRPr="00000000">
        <w:rPr>
          <w:rFonts w:ascii="Arial" w:cs="Arial" w:eastAsia="Arial" w:hAnsi="Arial"/>
          <w:color w:val="000000"/>
          <w:rtl w:val="0"/>
        </w:rPr>
        <w:t xml:space="preserve"> These re</w:t>
      </w:r>
      <w:r w:rsidDel="00000000" w:rsidR="00000000" w:rsidRPr="00000000">
        <w:rPr>
          <w:rFonts w:ascii="Arial" w:cs="Arial" w:eastAsia="Arial" w:hAnsi="Arial"/>
          <w:rtl w:val="0"/>
        </w:rPr>
        <w:t xml:space="preserve">deposited</w:t>
      </w:r>
      <w:r w:rsidDel="00000000" w:rsidR="00000000" w:rsidRPr="00000000">
        <w:rPr>
          <w:rFonts w:ascii="Arial" w:cs="Arial" w:eastAsia="Arial" w:hAnsi="Arial"/>
          <w:color w:val="000000"/>
          <w:rtl w:val="0"/>
        </w:rPr>
        <w:t xml:space="preserve"> silt and fine sediments </w:t>
      </w:r>
      <w:r w:rsidDel="00000000" w:rsidR="00000000" w:rsidRPr="00000000">
        <w:rPr>
          <w:rFonts w:ascii="Arial" w:cs="Arial" w:eastAsia="Arial" w:hAnsi="Arial"/>
          <w:rtl w:val="0"/>
        </w:rPr>
        <w:t xml:space="preserve">then </w:t>
      </w:r>
      <w:r w:rsidDel="00000000" w:rsidR="00000000" w:rsidRPr="00000000">
        <w:rPr>
          <w:rFonts w:ascii="Arial" w:cs="Arial" w:eastAsia="Arial" w:hAnsi="Arial"/>
          <w:color w:val="000000"/>
          <w:rtl w:val="0"/>
        </w:rPr>
        <w:t xml:space="preserve">bury natural gravel and cobble sections that fish species rely on for habitat. These channel modifications diminish the aquatic habitat conditions by slowing flow velocities during low flow periods and making the water depth shallow.</w:t>
      </w:r>
    </w:p>
    <w:p w:rsidR="00000000" w:rsidDel="00000000" w:rsidP="00000000" w:rsidRDefault="00000000" w:rsidRPr="00000000" w14:paraId="00000009">
      <w:pPr>
        <w:ind w:left="-20" w:right="-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20" w:right="-20" w:firstLine="0"/>
        <w:rPr>
          <w:rFonts w:ascii="Arial" w:cs="Arial" w:eastAsia="Arial" w:hAnsi="Arial"/>
        </w:rPr>
      </w:pPr>
      <w:r w:rsidDel="00000000" w:rsidR="00000000" w:rsidRPr="00000000">
        <w:rPr>
          <w:rFonts w:ascii="Arial" w:cs="Arial" w:eastAsia="Arial" w:hAnsi="Arial"/>
          <w:rtl w:val="0"/>
        </w:rPr>
        <w:t xml:space="preserve">Maintaining stream channel integrity requires ensuring that excessive erosion and deposition do not occur that would result in alteration of channel geometry.  Excessive erosion deepens a steam that separates it from its floodplain.  High flows covering the floodplain are necessary to support riparian species.  Streams subjected to excessive sediment deposits are often impaired and support only a limited number of the most tolerant species of fish and aquatic life. These tolerant species are generally less desirable than the diverse aquatic communities sustained in non-impaired streams. </w:t>
      </w:r>
    </w:p>
    <w:p w:rsidR="00000000" w:rsidDel="00000000" w:rsidP="00000000" w:rsidRDefault="00000000" w:rsidRPr="00000000" w14:paraId="0000000B">
      <w:pPr>
        <w:ind w:left="-20" w:right="-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ind w:left="-20" w:right="-20" w:firstLine="0"/>
        <w:rPr>
          <w:rFonts w:ascii="Arial" w:cs="Arial" w:eastAsia="Arial" w:hAnsi="Arial"/>
          <w:color w:val="000000"/>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he primary means to minimizing these threats is by requiring proper erosion controls for activities on the river banks and up the tributaries, and replacement of improperly sized culverts. </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Erosion Controls</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One way of minimizing excessive surface runoff is to encourage low impact development which promotes infiltration of water. Examples of erosion controls could be rain gardens, vegetative or woody buffers, and porous/pervious pavement.</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u w:val="single"/>
        </w:rPr>
      </w:pPr>
      <w:r w:rsidDel="00000000" w:rsidR="00000000" w:rsidRPr="00000000">
        <w:rPr>
          <w:rFonts w:ascii="Arial" w:cs="Arial" w:eastAsia="Arial" w:hAnsi="Arial"/>
          <w:u w:val="single"/>
          <w:rtl w:val="0"/>
        </w:rPr>
        <w:t xml:space="preserve">Refer to the New Hampshire Storm Water Manual </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https://extension.unh.edu/stormwater-center/nh-stormwater-manual</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Fonts w:ascii="Arial" w:cs="Arial" w:eastAsia="Arial" w:hAnsi="Arial"/>
          <w:b w:val="1"/>
          <w:rtl w:val="0"/>
        </w:rPr>
        <w:t xml:space="preserve">Properly Sized Culverts</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Replace existing culverts that were initially sized properly but are no longer adequate due to a significant increase of runoff. Existing culverts can no longer handle the higher and more frequent peak flows due to developing conditions from climate change.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The most common type of culvert replacement has been in-kind (same as existing) requiring a less intensive effort to design and it more cost efficient; however, a more proactive approach is highly recommended by replacing culverts with upgraded sizing to handle increased flow predicted for near and future conditions. The primary means to minimize these threats will require proper erosion control measures for terrain altering activities and peak flow controls for both the smaller (e.g. two-year design storms) and the larger storm events, as development projects create more impervious surfaces.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These requirements can be enforced at both state and local levels. At the state level, erosion control and peak runoff control issues are addressed through Alteration of Terrain (AoT) Program required for projects disturbing more than 100,000 square feet (2.5 acres) of 50,000 square feet (1.1 acres) within a Shoreland Protection Sone.  The existing AoT regulations and permit requirements are currently being updated and strengthened as new information becomes available and new policies are adopted in other states.  It is important to reassess integrity as new information becomes available.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b w:val="1"/>
          <w:rtl w:val="0"/>
        </w:rPr>
        <w:t xml:space="preserve">GOAL 4:</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The upper Merrimack River and its tributaries exhibit channels that are stable, self-sustaining, and capable of supporting diverse biological communities or biota.  </w:t>
      </w:r>
    </w:p>
    <w:p w:rsidR="00000000" w:rsidDel="00000000" w:rsidP="00000000" w:rsidRDefault="00000000" w:rsidRPr="00000000" w14:paraId="0000001E">
      <w:pPr>
        <w:rPr>
          <w:rFonts w:ascii="Arial" w:cs="Arial" w:eastAsia="Arial" w:hAnsi="Arial"/>
          <w:highlight w:val="cyan"/>
        </w:rPr>
      </w:pPr>
      <w:r w:rsidDel="00000000" w:rsidR="00000000" w:rsidRPr="00000000">
        <w:rPr>
          <w:rFonts w:ascii="Arial" w:cs="Arial" w:eastAsia="Arial" w:hAnsi="Arial"/>
          <w:b w:val="1"/>
          <w:rtl w:val="0"/>
        </w:rPr>
        <w:t xml:space="preserve">OBJECTIVE SC-1: </w:t>
      </w:r>
      <w:r w:rsidDel="00000000" w:rsidR="00000000" w:rsidRPr="00000000">
        <w:rPr>
          <w:rFonts w:ascii="Arial" w:cs="Arial" w:eastAsia="Arial" w:hAnsi="Arial"/>
          <w:rtl w:val="0"/>
        </w:rPr>
        <w:t xml:space="preserve">Use the existing data mappers provided by the NH Stream Crossing Initiative and SADES to develop a stream crossing structure improvement/ranking prioritization table by the end of 2030</w:t>
      </w:r>
      <w:r w:rsidDel="00000000" w:rsidR="00000000" w:rsidRPr="00000000">
        <w:rPr>
          <w:rFonts w:ascii="Arial" w:cs="Arial" w:eastAsia="Arial" w:hAnsi="Arial"/>
          <w:highlight w:val="cyan"/>
          <w:rtl w:val="0"/>
        </w:rPr>
        <w:t xml:space="preserve"> (modeled after Turkey River plan)</w:t>
      </w:r>
    </w:p>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b w:val="1"/>
          <w:rtl w:val="0"/>
        </w:rPr>
        <w:t xml:space="preserve">Activities</w:t>
      </w:r>
    </w:p>
    <w:p w:rsidR="00000000" w:rsidDel="00000000" w:rsidP="00000000" w:rsidRDefault="00000000" w:rsidRPr="00000000" w14:paraId="0000002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Determine if all stream crossings in the LAC corridor are inventoried</w:t>
      </w:r>
    </w:p>
    <w:p w:rsidR="00000000" w:rsidDel="00000000" w:rsidP="00000000" w:rsidRDefault="00000000" w:rsidRPr="00000000" w14:paraId="00000021">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Develop a ranking scheme</w:t>
      </w:r>
    </w:p>
    <w:p w:rsidR="00000000" w:rsidDel="00000000" w:rsidP="00000000" w:rsidRDefault="00000000" w:rsidRPr="00000000" w14:paraId="0000002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Create a table with improvement/ranking prioritization table</w:t>
      </w:r>
    </w:p>
    <w:p w:rsidR="00000000" w:rsidDel="00000000" w:rsidP="00000000" w:rsidRDefault="00000000" w:rsidRPr="00000000" w14:paraId="0000002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Provide stream crossing structure improvement/ranking prioritization table to each upper Merrimack River corridor municipalities.</w:t>
      </w:r>
      <w:r w:rsidDel="00000000" w:rsidR="00000000" w:rsidRPr="00000000">
        <w:rPr>
          <w:rtl w:val="0"/>
        </w:rPr>
      </w:r>
    </w:p>
    <w:p w:rsidR="00000000" w:rsidDel="00000000" w:rsidP="00000000" w:rsidRDefault="00000000" w:rsidRPr="00000000" w14:paraId="00000024">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5">
      <w:pPr>
        <w:ind w:left="0" w:firstLine="0"/>
        <w:rPr>
          <w:rFonts w:ascii="Arial" w:cs="Arial" w:eastAsia="Arial" w:hAnsi="Arial"/>
        </w:rPr>
      </w:pPr>
      <w:r w:rsidDel="00000000" w:rsidR="00000000" w:rsidRPr="00000000">
        <w:rPr>
          <w:rFonts w:ascii="Arial" w:cs="Arial" w:eastAsia="Arial" w:hAnsi="Arial"/>
          <w:b w:val="1"/>
          <w:rtl w:val="0"/>
        </w:rPr>
        <w:t xml:space="preserve">OBJECTIVE SC-2: </w:t>
      </w:r>
      <w:r w:rsidDel="00000000" w:rsidR="00000000" w:rsidRPr="00000000">
        <w:rPr>
          <w:rFonts w:ascii="Arial" w:cs="Arial" w:eastAsia="Arial" w:hAnsi="Arial"/>
          <w:rtl w:val="0"/>
        </w:rPr>
        <w:t xml:space="preserve">Develop a funding resource reference guide.</w:t>
      </w:r>
    </w:p>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Activities</w:t>
      </w:r>
    </w:p>
    <w:p w:rsidR="00000000" w:rsidDel="00000000" w:rsidP="00000000" w:rsidRDefault="00000000" w:rsidRPr="00000000" w14:paraId="0000002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placeholder</w:t>
      </w:r>
      <w:r w:rsidDel="00000000" w:rsidR="00000000" w:rsidRPr="00000000">
        <w:rPr>
          <w:rtl w:val="0"/>
        </w:rPr>
      </w:r>
    </w:p>
    <w:p w:rsidR="00000000" w:rsidDel="00000000" w:rsidP="00000000" w:rsidRDefault="00000000" w:rsidRPr="00000000" w14:paraId="00000028">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highlight w:val="yellow"/>
        </w:rPr>
      </w:pPr>
      <w:r w:rsidDel="00000000" w:rsidR="00000000" w:rsidRPr="00000000">
        <w:rPr>
          <w:rFonts w:ascii="Arial" w:cs="Arial" w:eastAsia="Arial" w:hAnsi="Arial"/>
          <w:b w:val="1"/>
          <w:highlight w:val="yellow"/>
          <w:rtl w:val="0"/>
        </w:rPr>
        <w:t xml:space="preserve">YELLOW = Information to be added</w:t>
      </w:r>
      <w:r w:rsidDel="00000000" w:rsidR="00000000" w:rsidRPr="00000000">
        <w:rPr>
          <w:rtl w:val="0"/>
        </w:rPr>
      </w:r>
    </w:p>
    <w:p w:rsidR="00000000" w:rsidDel="00000000" w:rsidP="00000000" w:rsidRDefault="00000000" w:rsidRPr="00000000" w14:paraId="0000002A">
      <w:pPr>
        <w:ind w:left="-20" w:right="-20" w:firstLine="0"/>
        <w:rPr>
          <w:rFonts w:ascii="Arial" w:cs="Arial" w:eastAsia="Arial" w:hAnsi="Arial"/>
          <w:highlight w:val="yellow"/>
        </w:rPr>
      </w:pPr>
      <w:r w:rsidDel="00000000" w:rsidR="00000000" w:rsidRPr="00000000">
        <w:rPr>
          <w:rtl w:val="0"/>
        </w:rPr>
      </w:r>
    </w:p>
    <w:p w:rsidR="00000000" w:rsidDel="00000000" w:rsidP="00000000" w:rsidRDefault="00000000" w:rsidRPr="00000000" w14:paraId="0000002B">
      <w:pPr>
        <w:ind w:left="-20" w:right="-20" w:firstLine="0"/>
        <w:rPr>
          <w:rFonts w:ascii="Arial" w:cs="Arial" w:eastAsia="Arial" w:hAnsi="Arial"/>
          <w:highlight w:val="yellow"/>
        </w:rPr>
      </w:pPr>
      <w:r w:rsidDel="00000000" w:rsidR="00000000" w:rsidRPr="00000000">
        <w:rPr>
          <w:rFonts w:ascii="Arial" w:cs="Arial" w:eastAsia="Arial" w:hAnsi="Arial"/>
          <w:highlight w:val="yellow"/>
          <w:rtl w:val="0"/>
        </w:rPr>
        <w:t xml:space="preserve">Discourage use of riprap on rivers and tributaries - Krista to check</w:t>
      </w:r>
    </w:p>
    <w:p w:rsidR="00000000" w:rsidDel="00000000" w:rsidP="00000000" w:rsidRDefault="00000000" w:rsidRPr="00000000" w14:paraId="0000002C">
      <w:pPr>
        <w:ind w:left="-20" w:right="-20" w:firstLine="0"/>
        <w:rPr>
          <w:rFonts w:ascii="Arial" w:cs="Arial" w:eastAsia="Arial" w:hAnsi="Arial"/>
          <w:highlight w:val="yellow"/>
        </w:rPr>
      </w:pPr>
      <w:r w:rsidDel="00000000" w:rsidR="00000000" w:rsidRPr="00000000">
        <w:rPr>
          <w:rtl w:val="0"/>
        </w:rPr>
      </w:r>
    </w:p>
    <w:p w:rsidR="00000000" w:rsidDel="00000000" w:rsidP="00000000" w:rsidRDefault="00000000" w:rsidRPr="00000000" w14:paraId="0000002D">
      <w:pPr>
        <w:ind w:left="-20" w:right="-20" w:firstLine="0"/>
        <w:rPr>
          <w:rFonts w:ascii="Arial" w:cs="Arial" w:eastAsia="Arial" w:hAnsi="Arial"/>
          <w:highlight w:val="yellow"/>
        </w:rPr>
      </w:pPr>
      <w:r w:rsidDel="00000000" w:rsidR="00000000" w:rsidRPr="00000000">
        <w:rPr>
          <w:rFonts w:ascii="Arial" w:cs="Arial" w:eastAsia="Arial" w:hAnsi="Arial"/>
          <w:highlight w:val="yellow"/>
          <w:rtl w:val="0"/>
        </w:rPr>
        <w:t xml:space="preserve">By 2029 DES will have How-To Modules for incorporating multi-benefit into CIPs. - Steve</w:t>
      </w:r>
    </w:p>
    <w:p w:rsidR="00000000" w:rsidDel="00000000" w:rsidP="00000000" w:rsidRDefault="00000000" w:rsidRPr="00000000" w14:paraId="0000002E">
      <w:pPr>
        <w:ind w:left="-20" w:right="-20" w:firstLine="0"/>
        <w:rPr>
          <w:rFonts w:ascii="Arial" w:cs="Arial" w:eastAsia="Arial" w:hAnsi="Arial"/>
          <w:highlight w:val="yellow"/>
        </w:rPr>
      </w:pPr>
      <w:r w:rsidDel="00000000" w:rsidR="00000000" w:rsidRPr="00000000">
        <w:rPr>
          <w:rtl w:val="0"/>
        </w:rPr>
      </w:r>
    </w:p>
    <w:p w:rsidR="00000000" w:rsidDel="00000000" w:rsidP="00000000" w:rsidRDefault="00000000" w:rsidRPr="00000000" w14:paraId="0000002F">
      <w:pPr>
        <w:ind w:left="-20" w:right="-20" w:firstLine="0"/>
        <w:rPr>
          <w:rFonts w:ascii="Arial" w:cs="Arial" w:eastAsia="Arial" w:hAnsi="Arial"/>
          <w:highlight w:val="yellow"/>
        </w:rPr>
      </w:pPr>
      <w:r w:rsidDel="00000000" w:rsidR="00000000" w:rsidRPr="00000000">
        <w:rPr>
          <w:rFonts w:ascii="Arial" w:cs="Arial" w:eastAsia="Arial" w:hAnsi="Arial"/>
          <w:highlight w:val="yellow"/>
          <w:rtl w:val="0"/>
        </w:rPr>
        <w:t xml:space="preserve">DES Asset Management Resources - Steve</w:t>
      </w:r>
    </w:p>
    <w:p w:rsidR="00000000" w:rsidDel="00000000" w:rsidP="00000000" w:rsidRDefault="00000000" w:rsidRPr="00000000" w14:paraId="00000030">
      <w:pPr>
        <w:ind w:left="-20" w:right="-20" w:firstLine="0"/>
        <w:rPr>
          <w:rFonts w:ascii="Arial" w:cs="Arial" w:eastAsia="Arial" w:hAnsi="Arial"/>
          <w:highlight w:val="yellow"/>
        </w:rPr>
      </w:pPr>
      <w:r w:rsidDel="00000000" w:rsidR="00000000" w:rsidRPr="00000000">
        <w:rPr>
          <w:rtl w:val="0"/>
        </w:rPr>
      </w:r>
    </w:p>
    <w:p w:rsidR="00000000" w:rsidDel="00000000" w:rsidP="00000000" w:rsidRDefault="00000000" w:rsidRPr="00000000" w14:paraId="00000031">
      <w:pPr>
        <w:rPr>
          <w:rFonts w:ascii="Arial" w:cs="Arial" w:eastAsia="Arial" w:hAnsi="Arial"/>
          <w:highlight w:val="yellow"/>
        </w:rPr>
      </w:pPr>
      <w:r w:rsidDel="00000000" w:rsidR="00000000" w:rsidRPr="00000000">
        <w:rPr>
          <w:rFonts w:ascii="Arial" w:cs="Arial" w:eastAsia="Arial" w:hAnsi="Arial"/>
          <w:highlight w:val="yellow"/>
          <w:rtl w:val="0"/>
        </w:rPr>
        <w:t xml:space="preserve">NH DES Stream Crossing Initiative</w:t>
      </w:r>
    </w:p>
    <w:p w:rsidR="00000000" w:rsidDel="00000000" w:rsidP="00000000" w:rsidRDefault="00000000" w:rsidRPr="00000000" w14:paraId="00000032">
      <w:pPr>
        <w:rPr>
          <w:rFonts w:ascii="Arial" w:cs="Arial" w:eastAsia="Arial" w:hAnsi="Arial"/>
          <w:highlight w:val="yellow"/>
        </w:rPr>
      </w:pPr>
      <w:r w:rsidDel="00000000" w:rsidR="00000000" w:rsidRPr="00000000">
        <w:rPr>
          <w:rFonts w:ascii="Arial" w:cs="Arial" w:eastAsia="Arial" w:hAnsi="Arial"/>
          <w:highlight w:val="yellow"/>
          <w:rtl w:val="0"/>
        </w:rPr>
        <w:t xml:space="preserve">https://www4.des.state.nh.us/NH-Stream-Crossings/</w:t>
      </w:r>
    </w:p>
    <w:p w:rsidR="00000000" w:rsidDel="00000000" w:rsidP="00000000" w:rsidRDefault="00000000" w:rsidRPr="00000000" w14:paraId="00000033">
      <w:pPr>
        <w:ind w:left="-20" w:right="-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ind w:left="-20" w:right="-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ind w:left="-20" w:right="-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rista C" w:id="0" w:date="2025-02-19T23:32:06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simplify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pict>
        <v:shape id="PowerPlusWaterMarkObject1" style="position:absolute;width:558.8061510016926pt;height:103.04579618891603pt;rotation:315;z-index:-503316481;mso-position-horizontal-relative:margin;mso-position-horizontal:center;mso-position-vertical-relative:margin;mso-position-vertical:center;" fillcolor="#e8eaed" stroked="f" type="#_x0000_t136">
          <v:fill angle="0" opacity="65536f"/>
          <v:textpath fitshape="t" string="draft 19Feb25" style="font-family:&amp;quot;Arial&amp;quot;;font-size:1pt;"/>
        </v:shape>
      </w:pict>
    </w: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E7572"/>
    <w:rPr>
      <w:sz w:val="24"/>
      <w:szCs w:val="24"/>
      <w:lang w:eastAsia="en-US"/>
    </w:rPr>
  </w:style>
  <w:style w:type="paragraph" w:styleId="Heading1">
    <w:name w:val="heading 1"/>
    <w:basedOn w:val="Normal"/>
    <w:next w:val="Normal"/>
    <w:qFormat w:val="1"/>
    <w:rsid w:val="008E7572"/>
    <w:pPr>
      <w:keepNext w:val="1"/>
      <w:outlineLvl w:val="0"/>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pPr>
      <w:framePr w:lines="0" w:w="7920" w:h="1980" w:hSpace="180" w:wrap="auto" w:hAnchor="page" w:xAlign="center" w:yAlign="bottom" w:hRule="exact"/>
      <w:ind w:left="2880"/>
    </w:pPr>
    <w:rPr>
      <w:rFonts w:ascii="Arial" w:hAnsi="Arial"/>
      <w:caps w:val="1"/>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Revision">
    <w:name w:val="Revision"/>
    <w:hidden w:val="1"/>
    <w:uiPriority w:val="99"/>
    <w:semiHidden w:val="1"/>
    <w:rsid w:val="00220C93"/>
    <w:rPr>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X5sZlqlIraahPuodHObVY+uww==">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2024-04-09T23:53:00Z</dcterms:created>
  <dc:creator>Michele L. Tremblay</dc:creator>
</cp:coreProperties>
</file>